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3E3676" w:rsidRPr="003E3676" w:rsidTr="003E36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3676" w:rsidRPr="003E3676" w:rsidRDefault="003E3676" w:rsidP="003E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PT"/>
              </w:rPr>
              <w:drawing>
                <wp:inline distT="0" distB="0" distL="0" distR="0">
                  <wp:extent cx="2677160" cy="483870"/>
                  <wp:effectExtent l="19050" t="0" r="8890" b="0"/>
                  <wp:docPr id="1" name="Image1" descr="http://www.tempomedicina.com/images/img_Top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http://www.tempomedicina.com/images/img_Top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676" w:rsidRPr="003E3676" w:rsidTr="003E36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3676" w:rsidRPr="003E3676" w:rsidRDefault="003E3676" w:rsidP="003E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E3676">
              <w:rPr>
                <w:rFonts w:ascii="Arial" w:eastAsia="Times New Roman" w:hAnsi="Arial" w:cs="Arial"/>
                <w:sz w:val="20"/>
                <w:lang w:eastAsia="pt-PT"/>
              </w:rPr>
              <w:t>CNE aprova proposta do colégio de MGF para formação de clínicos gerais</w:t>
            </w:r>
            <w:r w:rsidRPr="003E367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</w:tr>
      <w:tr w:rsidR="003E3676" w:rsidRPr="003E3676" w:rsidTr="003E36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3676" w:rsidRPr="003E3676" w:rsidRDefault="003E3676" w:rsidP="003E3676">
            <w:pPr>
              <w:spacing w:after="0" w:line="240" w:lineRule="auto"/>
              <w:rPr>
                <w:rFonts w:ascii="Arial" w:eastAsia="Times New Roman" w:hAnsi="Arial" w:cs="Arial"/>
                <w:sz w:val="27"/>
                <w:lang w:eastAsia="pt-PT"/>
              </w:rPr>
            </w:pPr>
            <w:r w:rsidRPr="003E3676">
              <w:rPr>
                <w:rFonts w:ascii="Arial" w:eastAsia="Times New Roman" w:hAnsi="Arial" w:cs="Arial"/>
                <w:sz w:val="27"/>
                <w:lang w:eastAsia="pt-PT"/>
              </w:rPr>
              <w:t>«Não estamos na disposição de baixar esta fasquia»</w:t>
            </w:r>
          </w:p>
          <w:p w:rsidR="003E3676" w:rsidRPr="003E3676" w:rsidRDefault="003E3676" w:rsidP="003E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3E3676" w:rsidRPr="003E3676" w:rsidTr="003E36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3676" w:rsidRPr="003E3676" w:rsidRDefault="003E3676" w:rsidP="003E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O Conselho Nacional Executivo da Ordem dos Médicos aprovou, na reunião do passado dia 4, a proposta que o Colégio da Especialidade de Medicina Geral e Familiar (MGF) elaborou para a formação dos clínicos gerais que queiram obter o título de especialista em MGF.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Segundo contou ao «Tempo Medicina» José Silva Henriques, presidente daquele colégio de especialidade, a proposta passa por conceder a oportunidade aos clínicos com «pelo menos seis anos de exercício no centro de saúde» — menos dois do que os sindicatos haviam acordado (edição de 21/02/11) — de se candidatarem a uma «formação específica extraordinária» que terá a duração de 12 meses, tal como tinha adiantado ao nosso Jornal há duas semanas (edição de 07/03/11).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Nesse período, os clínicos serão acompanhados por um orientador de formação no centro de saúde durante 10 meses e, no caso de se sentir necessidade a nível individual ou por sugestão do orientador, podem ir ao hospital fazer um estágio de dois meses nas áreas da saúde materna, saúde infantil ou saúde mental. Segue-se o mês que as coordenações de internato já determinam para a formação normal de internos, e um mês de férias.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No final, os candidatos terão de se apresentar a exame nas mesmas épocas dos internos de MGF, Janeiro/Fevereiro ou Junho/Julho, e só será realizado um exame extraordinário se forem muitos os candidatos.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O consenso na Ordem dos Médicos vai passar agora pelo crivo da equipa </w:t>
            </w:r>
            <w:proofErr w:type="gramStart"/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>da João Crisóstomo</w:t>
            </w:r>
            <w:proofErr w:type="gramEnd"/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. «Vamos ver o que o Ministério da Saúde vai dizer perante isto», sublinhou José Silva Henriques, passando «a bola» agora para o lado da tutela, que vai negociar com os parceiros sociais. Todavia, o presidente do colégio de MGF deixa um aviso: «Não estamos interessados em baixar esta fasquia, porque é o razoável.» É que, como lembrou novamente ao nosso Jornal, havia facções «mais radicalizadas» que exigiam que estes profissionais completassem o internato da especialidade de quatro anos, mas também havia quem aflorasse a possibilidade de passagem administrativa dos clínicos gerais, o que, na opinião do médico, seria «um grande desrespeito» para a </w:t>
            </w:r>
            <w:proofErr w:type="gramStart"/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especialidade.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proofErr w:type="gramEnd"/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Formação pode avançar já este </w:t>
            </w:r>
            <w:proofErr w:type="gramStart"/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ano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proofErr w:type="gramEnd"/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Para José Silva Henriques, se a tutela aprovar nos próximos tempos o plano de formação, será possível avançar já este ano com o início das candidaturas dos clínicos gerais, mesmo que seja necessário haver alguns ajustes em termos de orientadores de formação. Ainda assim, o especialista está convencido de que não vão faltar orientadores, já que os existentes não estão todos com internos a seu cargo, muito embora, provavelmente, a região de Lisboa e Vale do Tejo seja a mais problemática a esse respeito, por ser a que tem mais clínicos em condições de se candidatarem a esta formação. São cerca de 280 os médicos com possibilidade de aceder à actualização e José Silva Henriques espera «que sejam todos candidatos», porque, afinal, a obtenção da especialidade de MGF pelos clínicos gerais era uma aspiração há muito debatida e </w:t>
            </w:r>
            <w:proofErr w:type="gramStart"/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almejada.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proofErr w:type="gramEnd"/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>R.</w:t>
            </w:r>
            <w:proofErr w:type="gramStart"/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V.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proofErr w:type="gramEnd"/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TEMPO MEDICINA 1.º CADERNO de 2011.03.21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lang w:eastAsia="pt-PT"/>
              </w:rPr>
              <w:t xml:space="preserve">111426020111RV11B </w:t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  <w:r w:rsidRPr="003E3676">
              <w:rPr>
                <w:rFonts w:ascii="Arial" w:eastAsia="Times New Roman" w:hAnsi="Arial" w:cs="Arial"/>
                <w:sz w:val="15"/>
                <w:szCs w:val="15"/>
                <w:lang w:eastAsia="pt-PT"/>
              </w:rPr>
              <w:br/>
            </w:r>
          </w:p>
        </w:tc>
      </w:tr>
    </w:tbl>
    <w:p w:rsidR="00083B45" w:rsidRDefault="00083B45"/>
    <w:sectPr w:rsidR="00083B45" w:rsidSect="0008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E3676"/>
    <w:rsid w:val="00083B45"/>
    <w:rsid w:val="003E3676"/>
    <w:rsid w:val="00D0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ntetitulonoticia1">
    <w:name w:val="antetitulonoticia1"/>
    <w:basedOn w:val="Tipodeletrapredefinidodopargrafo"/>
    <w:rsid w:val="003E3676"/>
    <w:rPr>
      <w:rFonts w:ascii="Arial" w:hAnsi="Arial" w:cs="Arial" w:hint="default"/>
      <w:color w:val="666666"/>
      <w:sz w:val="20"/>
      <w:szCs w:val="20"/>
    </w:rPr>
  </w:style>
  <w:style w:type="character" w:customStyle="1" w:styleId="titulonoticia1">
    <w:name w:val="titulonoticia1"/>
    <w:basedOn w:val="Tipodeletrapredefinidodopargrafo"/>
    <w:rsid w:val="003E3676"/>
    <w:rPr>
      <w:rFonts w:ascii="Arial" w:hAnsi="Arial" w:cs="Arial" w:hint="default"/>
      <w:color w:val="666666"/>
      <w:sz w:val="27"/>
      <w:szCs w:val="27"/>
    </w:rPr>
  </w:style>
  <w:style w:type="character" w:customStyle="1" w:styleId="textonoticia11">
    <w:name w:val="textonoticia11"/>
    <w:basedOn w:val="Tipodeletrapredefinidodopargrafo"/>
    <w:rsid w:val="003E3676"/>
    <w:rPr>
      <w:rFonts w:ascii="Arial" w:hAnsi="Arial" w:cs="Arial" w:hint="default"/>
      <w:color w:val="666666"/>
      <w:sz w:val="15"/>
      <w:szCs w:val="15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E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2700</Characters>
  <Application>Microsoft Office Word</Application>
  <DocSecurity>0</DocSecurity>
  <Lines>22</Lines>
  <Paragraphs>6</Paragraphs>
  <ScaleCrop>false</ScaleCrop>
  <Company>Hewlett-Packard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2011-03-18T17:56:00Z</dcterms:created>
  <dcterms:modified xsi:type="dcterms:W3CDTF">2011-03-18T17:58:00Z</dcterms:modified>
</cp:coreProperties>
</file>